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lef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If the need is urgent, they could be referred to the food bank?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Are they live social landlord tenants? If so, they could approach them for support from their hardship funds (MHA, Pobl and Melin are the main ones for our area)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https://gov.wales/discretionary-assistance-fund-daf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There is the Chepstow Assistance Fund, a church administered fund specifically for those who live within the boundaries of Chepstow Parish, who can make hardship payments up to £500. For an application form, contact </w:t>
      </w:r>
      <w:hyperlink r:id="rId7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chepstowpriory@gmail.com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community fridge in Chepstow is not ‘live’ yet, but there are active ones in Monmouth </w:t>
      </w:r>
      <w:hyperlink r:id="rId8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https://www.facebook.com/MonmouthCommunityFridge/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Abergavenny and Caldicot </w:t>
      </w:r>
      <w:hyperlink r:id="rId9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https://www.facebook.com/CaldicotCommunityFridge/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(there isn’t necessarily a requirement to live locally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Are they receiving their full entitlement of benefits etc.?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One or two other organisations make hardship payments too – this is a good tool they could use to explore these </w:t>
      </w:r>
      <w:hyperlink r:id="rId10">
        <w:r w:rsidDel="00000000" w:rsidR="00000000" w:rsidRPr="00000000">
          <w:rPr>
            <w:rFonts w:ascii="Calibri" w:cs="Calibri" w:eastAsia="Calibri" w:hAnsi="Calibri"/>
            <w:color w:val="222222"/>
            <w:u w:val="single"/>
            <w:rtl w:val="0"/>
          </w:rPr>
          <w:t xml:space="preserve">https://www.thirteengroup.co.uk/page/hardship-grants-search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>
        <w:u w:val="single"/>
      </w:rPr>
    </w:pPr>
    <w:r w:rsidDel="00000000" w:rsidR="00000000" w:rsidRPr="00000000">
      <w:rPr>
        <w:u w:val="single"/>
        <w:rtl w:val="0"/>
      </w:rPr>
      <w:t xml:space="preserve">Financial Support &amp; Advice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%3A%2F%2Fwww.thirteengroup.co.uk%2Fpage%2Fhardship-grants-search&amp;data=04%7C01%7CJillianMitchell%40monmouthshire.gov.uk%7Cf4f24809fd244e284ae308d9b0fe10cd%7C2c4d0079c52c4bb3b3cad8eaf1b6b7d5%7C0%7C0%7C637735427506543511%7CUnknown%7CTWFpbGZsb3d8eyJWIjoiMC4wLjAwMDAiLCJQIjoiV2luMzIiLCJBTiI6Ik1haWwiLCJXVCI6Mn0%3D%7C3000&amp;sdata=9MUCAxIBww3zA4SEKNFZXFYIh9WScRRoOHJTMImvaAM%3D&amp;reserved=0" TargetMode="External"/><Relationship Id="rId9" Type="http://schemas.openxmlformats.org/officeDocument/2006/relationships/hyperlink" Target="https://eur03.safelinks.protection.outlook.com/?url=https%3A%2F%2Fwww.facebook.com%2FCaldicotCommunityFridge%2F&amp;data=04%7C01%7CJillianMitchell%40monmouthshire.gov.uk%7Cf4f24809fd244e284ae308d9b0fe10cd%7C2c4d0079c52c4bb3b3cad8eaf1b6b7d5%7C0%7C0%7C637735427506543511%7CUnknown%7CTWFpbGZsb3d8eyJWIjoiMC4wLjAwMDAiLCJQIjoiV2luMzIiLCJBTiI6Ik1haWwiLCJXVCI6Mn0%3D%7C3000&amp;sdata=2PHl8RcAKAgyabKTbB5zdoTlR%2BtKzs4IHWNGOTSfOWw%3D&amp;reserved=0" TargetMode="External"/><Relationship Id="rId5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gov.wales%2Fdiscretionary-assistance-fund-daf&amp;data=04%7C01%7CJillianMitchell%40monmouthshire.gov.uk%7Cf4f24809fd244e284ae308d9b0fe10cd%7C2c4d0079c52c4bb3b3cad8eaf1b6b7d5%7C0%7C0%7C637735427506523596%7CUnknown%7CTWFpbGZsb3d8eyJWIjoiMC4wLjAwMDAiLCJQIjoiV2luMzIiLCJBTiI6Ik1haWwiLCJXVCI6Mn0%3D%7C3000&amp;sdata=0dbFrNQVs74%2FT%2BiL7CnBvGKVFSeiz8PuyMa0CgO8E8g%3D&amp;reserved=0" TargetMode="External"/><Relationship Id="rId7" Type="http://schemas.openxmlformats.org/officeDocument/2006/relationships/hyperlink" Target="mailto:chepstowpriory@gmail.com" TargetMode="External"/><Relationship Id="rId8" Type="http://schemas.openxmlformats.org/officeDocument/2006/relationships/hyperlink" Target="https://eur03.safelinks.protection.outlook.com/?url=https%3A%2F%2Fwww.facebook.com%2FMonmouthCommunityFridge%2F&amp;data=04%7C01%7CJillianMitchell%40monmouthshire.gov.uk%7Cf4f24809fd244e284ae308d9b0fe10cd%7C2c4d0079c52c4bb3b3cad8eaf1b6b7d5%7C0%7C0%7C637735427506533552%7CUnknown%7CTWFpbGZsb3d8eyJWIjoiMC4wLjAwMDAiLCJQIjoiV2luMzIiLCJBTiI6Ik1haWwiLCJXVCI6Mn0%3D%7C3000&amp;sdata=z3bVwTqFAUh8UZoRSFn32UwkKQR9RMkmTb265Jl5Om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